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AB" w:rsidRDefault="008251AB" w:rsidP="00A75EC8">
      <w:pPr>
        <w:tabs>
          <w:tab w:val="left" w:pos="1134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51AB" w:rsidRPr="00F832C7" w:rsidRDefault="008251AB" w:rsidP="00DE2F23">
      <w:pPr>
        <w:tabs>
          <w:tab w:val="left" w:pos="1134"/>
        </w:tabs>
        <w:jc w:val="center"/>
        <w:rPr>
          <w:rFonts w:ascii="Times New Roman" w:hAnsi="Times New Roman"/>
          <w:color w:val="000000"/>
          <w:sz w:val="16"/>
          <w:szCs w:val="16"/>
        </w:rPr>
      </w:pPr>
      <w:r w:rsidRPr="00F832C7">
        <w:rPr>
          <w:rFonts w:ascii="Times New Roman" w:hAnsi="Times New Roman"/>
          <w:color w:val="000000"/>
          <w:sz w:val="28"/>
          <w:szCs w:val="28"/>
        </w:rPr>
        <w:t>Перелік міс</w:t>
      </w:r>
      <w:r w:rsidR="003E71BC">
        <w:rPr>
          <w:rFonts w:ascii="Times New Roman" w:hAnsi="Times New Roman"/>
          <w:color w:val="000000"/>
          <w:sz w:val="28"/>
          <w:szCs w:val="28"/>
        </w:rPr>
        <w:t>ьких</w:t>
      </w:r>
      <w:r w:rsidRPr="00F832C7">
        <w:rPr>
          <w:rFonts w:ascii="Times New Roman" w:hAnsi="Times New Roman"/>
          <w:color w:val="000000"/>
          <w:sz w:val="28"/>
          <w:szCs w:val="28"/>
        </w:rPr>
        <w:t xml:space="preserve"> цільових програм</w:t>
      </w:r>
    </w:p>
    <w:tbl>
      <w:tblPr>
        <w:tblW w:w="16821" w:type="dxa"/>
        <w:tblLook w:val="00A0" w:firstRow="1" w:lastRow="0" w:firstColumn="1" w:lastColumn="0" w:noHBand="0" w:noVBand="0"/>
      </w:tblPr>
      <w:tblGrid>
        <w:gridCol w:w="1276"/>
        <w:gridCol w:w="1154"/>
        <w:gridCol w:w="1316"/>
        <w:gridCol w:w="2491"/>
        <w:gridCol w:w="3544"/>
        <w:gridCol w:w="1276"/>
        <w:gridCol w:w="1136"/>
        <w:gridCol w:w="1276"/>
        <w:gridCol w:w="1134"/>
        <w:gridCol w:w="998"/>
        <w:gridCol w:w="1220"/>
      </w:tblGrid>
      <w:tr w:rsidR="008251AB" w:rsidRPr="000A53F4" w:rsidTr="0006568C">
        <w:trPr>
          <w:trHeight w:val="255"/>
        </w:trPr>
        <w:tc>
          <w:tcPr>
            <w:tcW w:w="13469" w:type="dxa"/>
            <w:gridSpan w:val="8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(грн.)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Найменування головного розпорядника коштів місцевого бюджету/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3E7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Найменування </w:t>
            </w:r>
            <w:r w:rsidR="003E71BC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міської</w:t>
            </w:r>
            <w:bookmarkStart w:id="0" w:name="_GoBack"/>
            <w:bookmarkEnd w:id="0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11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у тому числі бюджет розвитку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0212010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2010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0731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Багатопрофільна стаціонарна медична допомога населенню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населенню вторинної медичної допомоги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16452500,00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16452500,00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0212010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2010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073ё1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A93B6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Багатопрофільна стаціонарна медична допомога населенню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медичних послуг дитячому населенню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2653000,00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A93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2653000,00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A93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251AB" w:rsidRPr="000A53F4" w:rsidTr="0006568C">
        <w:trPr>
          <w:trHeight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0212100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0722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Стоматологічна допомога населенню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Надання стоматологічної допомоги мешканцям </w:t>
            </w:r>
            <w:proofErr w:type="spellStart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м.Прилуки</w:t>
            </w:r>
            <w:proofErr w:type="spellEnd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1371400,00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423400,00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948000,00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948000,00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4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0212111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0726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населенню  первинної медичної допомоги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1678000,00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1678000,00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7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0212113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0721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Первинна медична допомога населенню, що надається амбулаторно-поліклінічними закладами (відділеннями)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Забезпечення пільговими та безоплатними лікарськими й технічними засобами дитячого населення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3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0212152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2152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0763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Інші програми та заходи у сфері охорони здоров`я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медичних послуг дитячому населенню міста Прилуки в закладах  освіти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3498000,00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3498000,00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4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0212152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2152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0763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Інші програми та заходи у сфері охорони здоров`я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Надання стоматологічної допомоги мешканцям </w:t>
            </w:r>
            <w:proofErr w:type="spellStart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м.Прилуки</w:t>
            </w:r>
            <w:proofErr w:type="spellEnd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1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0213133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3133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Інші заходи та заклади молодіжної політики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Молодь </w:t>
            </w:r>
            <w:proofErr w:type="spellStart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м.Прилуки</w:t>
            </w:r>
            <w:proofErr w:type="spellEnd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на 2022-2025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0213192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3192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фінансової підтримки громадським об`єднанням ветеранів і осіб з інвалідністю, діяльність яких має соціальну спрямованість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Фінансова підтримка  Прилуцької міської організації  ветеранів України на 2022-2024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75000,00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4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0213242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одноразової грошової  допомоги жителям міста Прилуки на 2021-2025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920000,00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920000,00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2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0215011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5011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0810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Розвиток фізичної культури та спорту в </w:t>
            </w:r>
            <w:proofErr w:type="spellStart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м.Прилуки</w:t>
            </w:r>
            <w:proofErr w:type="spellEnd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на 2022-2025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4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.0216060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6060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0640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Утримання об`єктів соціальної сфери підприємств, що передаються до комунальної власності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Облаштування позаміського закладу оздоровлення та відпочинку дітей "Берізка" на базі КП "Санаторій Берізка"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3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.0216090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6090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0640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AD71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"На варті чистоти і порядку" 2021 -2023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1626828,00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1626828,00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3126828,00</w:t>
            </w:r>
          </w:p>
        </w:tc>
      </w:tr>
      <w:tr w:rsidR="008251AB" w:rsidRPr="000A53F4" w:rsidTr="0006568C">
        <w:trPr>
          <w:trHeight w:val="4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lastRenderedPageBreak/>
              <w:t>.0216090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6090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0640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Утримання безпритульних тварин у реабілітаційному  центрі </w:t>
            </w:r>
            <w:proofErr w:type="spellStart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м.Прилуки</w:t>
            </w:r>
            <w:proofErr w:type="spellEnd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4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.0216090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6090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0640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Інша діяльність у сфері житлово-комунального господарства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Забезпечення функціонування громадської вбиральні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5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0218110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8110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0320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Розвиток цивільного захисту </w:t>
            </w:r>
            <w:proofErr w:type="spellStart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м.Прилуки</w:t>
            </w:r>
            <w:proofErr w:type="spellEnd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на 2021-2025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4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.0218240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8240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Заходи та роботи з територіальної оборони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D51D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Територіальна оборона </w:t>
            </w:r>
            <w:proofErr w:type="spellStart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м.Прилуки</w:t>
            </w:r>
            <w:proofErr w:type="spellEnd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на 2022 – 2024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9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0218410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8410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0830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Фінансова підтримка засобів масової інформації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Інформаційне забезпечення населення телевізійним та інформаційним продуктом КОМУНАЛЬНОГО  ПІДПРИЄМСТВА ТЕЛЕКОМПАНІЇ "ПРИЛУКИ" Прилуцької міської ради на 2021 -2024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1550000,00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7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0611010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0910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дошкільної освіти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06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Звільнення від батьківської плати </w:t>
            </w: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br/>
              <w:t>за  харчування дітей із  сімей учасників АТО (ООС),дітей із сімей  учасників бойових дій на території інших країн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973580,00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973580,00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6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0611021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0921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06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Звільнення від батьківської плати </w:t>
            </w: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br/>
              <w:t xml:space="preserve">за  харчування дітей із  сімей учасників АТО (ООС),дітей із сімей  учасників бойових дій на </w:t>
            </w: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br/>
              <w:t>території інших країн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1430496,00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1430496,00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4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0611021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0921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Харчування учнів 1-4 класів  закладів загальної середньої освіти міста у 2022 році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6295600,00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6295600,00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251AB" w:rsidRPr="000A53F4" w:rsidTr="0006568C">
        <w:trPr>
          <w:trHeight w:val="4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0611021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0921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Крок за кроком до здоров’я Прилуцької загальноосвітньої школи  І-ІІІ ступенів №14 Прилуцької міської ради Чернігівської області на 2022-2026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272800,00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272800,00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251AB" w:rsidRPr="000A53F4" w:rsidTr="00EF7264">
        <w:trPr>
          <w:trHeight w:val="3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0611142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1142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0990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Інші програми та заходи у сфері освіти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EF72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Підтримка та розвиток учнівської молоді міста на 2022-2024 роки «Обдарованість" в новій редакції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254535,00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254535,00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251AB" w:rsidRPr="000A53F4" w:rsidTr="0006568C">
        <w:trPr>
          <w:trHeight w:val="5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0617413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7413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0451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Інші заходи у сфері автотранспорту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Забезпечення пільгового перевезення дітей шкільного віку громадським автотранспортом на міських автобусних маршрутах загального користування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552720,00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552720,00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8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0813031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3031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Фінансування пільг на оплату послуг зв’язку, компенсацію за пільговий проїзд окремих категорій громадян та інших пільг з міського бюджету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150000,00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150000,00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8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0813032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3032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1070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інших пільг окремим категоріям громадян відповідно до законодавства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Фінансування пільг на оплату послуг зв’язку, компенсацію за пільговий проїзд окремих категорій громадян та інших пільг з міського бюджету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450000,00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450000,00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251AB" w:rsidRPr="000A53F4" w:rsidTr="0006568C">
        <w:trPr>
          <w:trHeight w:val="8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0813033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3033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1070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Компенсаційні виплати за пільговий проїзд автомобільним транспортом окремим категоріям громадян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Фінансування пільг на оплату послуг зв’язку, компенсацію за пільговий проїзд окремих категорій громадян та інших пільг з міського бюджету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1298800,00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1298800,00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251AB" w:rsidRPr="000A53F4" w:rsidTr="0006568C">
        <w:trPr>
          <w:trHeight w:val="8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lastRenderedPageBreak/>
              <w:t>0813035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3035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1070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Компенсаційні виплати за проїзд окремих категорій громадян  на залізничному транспорті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Фінансування пільг на оплату послуг зв’язку, компенсацію за пільговий проїзд окремих категорій громадян та інших пільг з міського бюджету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1218300,00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1218300,00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251AB" w:rsidRPr="000A53F4" w:rsidTr="0006568C">
        <w:trPr>
          <w:trHeight w:val="7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0813060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3060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1070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Оздоровлення громадян, які постраждали внаслідок Чорнобильської катастрофи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Забезпечення санаторно-курортним лікуванням громадян, віднесених до категорії 2, які постраждали внаслідок Чорнобильської катастрофи, на 2021 - 2022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199000,00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199000,00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14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0813160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Компенсація фізичним особам, які надають соціальні послуги на 2021-2022 роки (у новій редакції)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782000,00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782000,00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12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0813180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3180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1060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 на оплату житлово-комунальних послуг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Пільги місцевої влади на оплату житлово-комунальних послуг та послуг зв’язку особам, які захищали незалежність, суверенітет та територіальну цілісність  України, сім</w:t>
            </w: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’</w:t>
            </w: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ям воїнів, загиблих (померлих) в Афганістані та учасникам АТО/ООС,  особам з інвалідністю по зору – членам УТОС на 2022 – 2024 роки»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2000000,00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15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0813192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3192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Надання фінансової підтримки громадським об`єднанням ветеранів і осіб з інвалідністю, діяльність яких має соціальну спрямованість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Пільги місцевої влади на оплату житлово-комунальних послуг та послуг зв’язку особам, які захищали незалежність, суверенітет та територіальну цілісність  України, сім</w:t>
            </w: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’</w:t>
            </w: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ям воїнів ,загиблих (померлих) в Афганістані та учасникам АТО/ООС,  особам з інвалідністю по зору – членам УТОС, спілці ветеранів Афганістану на 2022 – 2024 роки»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84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0813242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Санаторно-курортне оздоровлення осіб з інвалідністю внаслідок загального захворювання та з дитинства на  2022-2023 роках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199000,00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199000,00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8251AB" w:rsidRPr="000A53F4" w:rsidTr="0006568C">
        <w:trPr>
          <w:trHeight w:val="11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0813242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1090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і Луганській областях та членів сімей загиблих учасників АТО/ООС у 2021-2022 роках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199000,00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199000,00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5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1216030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6030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0620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Організація благоустрою населених пунктів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Міська цільова програма Житлово-комунального господарства та організація благоустрою міста Прилуки у 2022 році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18186000,00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18186000,00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1216030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6030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0620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Організація благоустрою населених пунктів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Використання електроенергії для зовнішнього освітлення вулиць та світлофорних об’єктів у </w:t>
            </w:r>
            <w:proofErr w:type="spellStart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м.Прилуки</w:t>
            </w:r>
            <w:proofErr w:type="spellEnd"/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5600000,00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5600000,00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1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lastRenderedPageBreak/>
              <w:t>1216071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6071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0640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Відшкодування різниці в тарифах на послуги з централізованого теплопостачання у 2022 році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13000000,00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13000000,00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3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1217321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7321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443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Будівництво  освітніх установ та закладів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Забезпечення пожежної безпеки на території міста Прилуки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178000,00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178000,00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178000,00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1217323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7323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443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Будівництво  установ та закладів соціальної сфери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Забезпечення пожежної безпеки на території міста Прилуки на 2022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40000,00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40000,00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7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1217461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7461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0456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0656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Міська цільова програма Житлово-комунального господарства та організація благоустрою міста Прилуки у 2022 році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11000000,00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1217640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7640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0470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Заходи з енергозбереження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Підтримки об’єднань співвласників багатоквартирних будинків,  щодо проведення енергоефективних заходів на 2022-2023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817858,00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817858,00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7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1617350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7350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0443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1AB" w:rsidRPr="00F832C7" w:rsidRDefault="008251AB" w:rsidP="00D51D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Фінансування робіт та послуг  з розробки містобудівної документації, проектів об'єктів будівництва, благоустрою територій та землевпорядних робіт у м. Прилуки на 2022 -2023 роки»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Рішення Прилуцької міської ради (8 скликання)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4632100,00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1127600,00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3504500,00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3504500,00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8251AB" w:rsidRPr="000A53F4" w:rsidTr="0006568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103991517</w:t>
            </w: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99171017</w:t>
            </w: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4820500,00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uk-UA"/>
              </w:rPr>
              <w:t>4820500,00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1AB" w:rsidRPr="00F832C7" w:rsidRDefault="008251AB" w:rsidP="002D11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F832C7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</w:tbl>
    <w:p w:rsidR="008251AB" w:rsidRPr="00F832C7" w:rsidRDefault="008251AB" w:rsidP="002D1177">
      <w:pPr>
        <w:tabs>
          <w:tab w:val="left" w:pos="1134"/>
        </w:tabs>
        <w:rPr>
          <w:rFonts w:ascii="Times New Roman" w:hAnsi="Times New Roman"/>
          <w:color w:val="000000"/>
          <w:sz w:val="16"/>
          <w:szCs w:val="16"/>
        </w:rPr>
      </w:pPr>
    </w:p>
    <w:p w:rsidR="008251AB" w:rsidRDefault="008251AB" w:rsidP="0006568C">
      <w:pPr>
        <w:tabs>
          <w:tab w:val="left" w:pos="1134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51AB" w:rsidRPr="0006568C" w:rsidRDefault="008251AB" w:rsidP="0006568C">
      <w:pPr>
        <w:tabs>
          <w:tab w:val="left" w:pos="1134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F832C7">
        <w:rPr>
          <w:rFonts w:ascii="Times New Roman" w:hAnsi="Times New Roman"/>
          <w:color w:val="000000"/>
          <w:sz w:val="28"/>
          <w:szCs w:val="28"/>
        </w:rPr>
        <w:t>Начальник фінансового управління міської ради</w:t>
      </w:r>
      <w:r w:rsidRPr="00F832C7">
        <w:rPr>
          <w:rFonts w:ascii="Times New Roman" w:hAnsi="Times New Roman"/>
          <w:color w:val="000000"/>
          <w:sz w:val="28"/>
          <w:szCs w:val="28"/>
        </w:rPr>
        <w:tab/>
      </w:r>
      <w:r w:rsidRPr="00F832C7">
        <w:rPr>
          <w:rFonts w:ascii="Times New Roman" w:hAnsi="Times New Roman"/>
          <w:color w:val="000000"/>
          <w:sz w:val="28"/>
          <w:szCs w:val="28"/>
        </w:rPr>
        <w:tab/>
      </w:r>
      <w:r w:rsidRPr="00F832C7">
        <w:rPr>
          <w:rFonts w:ascii="Times New Roman" w:hAnsi="Times New Roman"/>
          <w:color w:val="000000"/>
          <w:sz w:val="28"/>
          <w:szCs w:val="28"/>
        </w:rPr>
        <w:tab/>
      </w:r>
      <w:r w:rsidRPr="00F832C7">
        <w:rPr>
          <w:rFonts w:ascii="Times New Roman" w:hAnsi="Times New Roman"/>
          <w:color w:val="000000"/>
          <w:sz w:val="28"/>
          <w:szCs w:val="28"/>
        </w:rPr>
        <w:tab/>
      </w:r>
      <w:r w:rsidRPr="00F832C7">
        <w:rPr>
          <w:rFonts w:ascii="Times New Roman" w:hAnsi="Times New Roman"/>
          <w:color w:val="000000"/>
          <w:sz w:val="28"/>
          <w:szCs w:val="28"/>
        </w:rPr>
        <w:tab/>
      </w:r>
      <w:r w:rsidRPr="00F832C7">
        <w:rPr>
          <w:rFonts w:ascii="Times New Roman" w:hAnsi="Times New Roman"/>
          <w:color w:val="000000"/>
          <w:sz w:val="28"/>
          <w:szCs w:val="28"/>
        </w:rPr>
        <w:tab/>
      </w:r>
      <w:r w:rsidRPr="00F832C7">
        <w:rPr>
          <w:rFonts w:ascii="Times New Roman" w:hAnsi="Times New Roman"/>
          <w:color w:val="000000"/>
          <w:sz w:val="28"/>
          <w:szCs w:val="28"/>
        </w:rPr>
        <w:tab/>
        <w:t>О.І. ВОРОНА</w:t>
      </w:r>
    </w:p>
    <w:sectPr w:rsidR="008251AB" w:rsidRPr="0006568C" w:rsidSect="0006568C"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177"/>
    <w:rsid w:val="0006568C"/>
    <w:rsid w:val="000A53F4"/>
    <w:rsid w:val="001267FF"/>
    <w:rsid w:val="001F2651"/>
    <w:rsid w:val="002D1177"/>
    <w:rsid w:val="002F1418"/>
    <w:rsid w:val="00320165"/>
    <w:rsid w:val="003D56D1"/>
    <w:rsid w:val="003E71BC"/>
    <w:rsid w:val="004138EC"/>
    <w:rsid w:val="004D674E"/>
    <w:rsid w:val="00553BE1"/>
    <w:rsid w:val="005F10A7"/>
    <w:rsid w:val="008251AB"/>
    <w:rsid w:val="00930684"/>
    <w:rsid w:val="009610AC"/>
    <w:rsid w:val="00A75EC8"/>
    <w:rsid w:val="00A9165D"/>
    <w:rsid w:val="00A93B69"/>
    <w:rsid w:val="00AD711F"/>
    <w:rsid w:val="00CB1B26"/>
    <w:rsid w:val="00D51D2A"/>
    <w:rsid w:val="00DE2F23"/>
    <w:rsid w:val="00E12229"/>
    <w:rsid w:val="00EA5779"/>
    <w:rsid w:val="00EE086B"/>
    <w:rsid w:val="00EF7264"/>
    <w:rsid w:val="00F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6F18D"/>
  <w15:docId w15:val="{DB5C71FC-108C-4C62-8D03-11899567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8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7077</Words>
  <Characters>4034</Characters>
  <Application>Microsoft Office Word</Application>
  <DocSecurity>0</DocSecurity>
  <Lines>33</Lines>
  <Paragraphs>22</Paragraphs>
  <ScaleCrop>false</ScaleCrop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2022-02-16T08:32:00Z</dcterms:created>
  <dcterms:modified xsi:type="dcterms:W3CDTF">2022-02-16T12:19:00Z</dcterms:modified>
</cp:coreProperties>
</file>